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4F841" w14:textId="77777777" w:rsidR="00882504" w:rsidRDefault="006A1808">
      <w:r>
        <w:t>NAME:  ___________________________________________________</w:t>
      </w:r>
    </w:p>
    <w:p w14:paraId="72B4C361" w14:textId="77777777" w:rsidR="006A1808" w:rsidRDefault="006A1808" w:rsidP="006A1808"/>
    <w:p w14:paraId="1BB8647D" w14:textId="57F72ACF" w:rsidR="006A1808" w:rsidRPr="006A1808" w:rsidRDefault="007755E3" w:rsidP="006A1808">
      <w:pPr>
        <w:jc w:val="center"/>
        <w:rPr>
          <w:b/>
        </w:rPr>
      </w:pPr>
      <w:r>
        <w:rPr>
          <w:b/>
        </w:rPr>
        <w:t>PRE-AP</w:t>
      </w:r>
      <w:r w:rsidR="00566555">
        <w:rPr>
          <w:b/>
        </w:rPr>
        <w:t xml:space="preserve"> </w:t>
      </w:r>
      <w:r w:rsidR="006A1808" w:rsidRPr="006A1808">
        <w:rPr>
          <w:b/>
        </w:rPr>
        <w:t>OBSERVING OSMOSIS USING GUMMY BEARS</w:t>
      </w:r>
    </w:p>
    <w:p w14:paraId="0BF3D9D1" w14:textId="77777777" w:rsidR="006A1808" w:rsidRDefault="006A1808" w:rsidP="006A1808">
      <w:pPr>
        <w:jc w:val="center"/>
      </w:pPr>
    </w:p>
    <w:p w14:paraId="24F7E891" w14:textId="77777777" w:rsidR="006A1808" w:rsidRPr="006A1808" w:rsidRDefault="006A1808" w:rsidP="006A1808">
      <w:pPr>
        <w:rPr>
          <w:b/>
        </w:rPr>
      </w:pPr>
      <w:r w:rsidRPr="006A1808">
        <w:rPr>
          <w:b/>
        </w:rPr>
        <w:t xml:space="preserve">Background Information: </w:t>
      </w:r>
    </w:p>
    <w:p w14:paraId="55A1BAA5" w14:textId="77777777" w:rsidR="006A1808" w:rsidRDefault="006A1808" w:rsidP="006A1808">
      <w:pPr>
        <w:pStyle w:val="ListParagraph"/>
        <w:numPr>
          <w:ilvl w:val="0"/>
          <w:numId w:val="1"/>
        </w:numPr>
      </w:pPr>
      <w:r>
        <w:t>Molecules are in constant motion, and tend to move from areas of higher concentrations to lesser concentrations.</w:t>
      </w:r>
    </w:p>
    <w:p w14:paraId="38824015" w14:textId="77777777" w:rsidR="006A1808" w:rsidRDefault="006A1808" w:rsidP="006A1808">
      <w:pPr>
        <w:pStyle w:val="ListParagraph"/>
        <w:numPr>
          <w:ilvl w:val="0"/>
          <w:numId w:val="1"/>
        </w:numPr>
      </w:pPr>
      <w:r>
        <w:t>Diffusion is defined as the movement of molecules from an area of high concentration to an area of low concentration.</w:t>
      </w:r>
    </w:p>
    <w:p w14:paraId="77E12DEE" w14:textId="77777777" w:rsidR="006A1808" w:rsidRDefault="006A1808" w:rsidP="006A1808">
      <w:pPr>
        <w:pStyle w:val="ListParagraph"/>
        <w:numPr>
          <w:ilvl w:val="0"/>
          <w:numId w:val="1"/>
        </w:numPr>
      </w:pPr>
      <w:r>
        <w:t>Selectively permeable means that some molecules can move through the membrane while others cannot.</w:t>
      </w:r>
    </w:p>
    <w:p w14:paraId="14AC0E88" w14:textId="77777777" w:rsidR="006A1808" w:rsidRDefault="006A1808" w:rsidP="006A1808">
      <w:pPr>
        <w:pStyle w:val="ListParagraph"/>
        <w:numPr>
          <w:ilvl w:val="0"/>
          <w:numId w:val="1"/>
        </w:numPr>
      </w:pPr>
      <w:r>
        <w:t>Movement through membranes is called transport.</w:t>
      </w:r>
    </w:p>
    <w:p w14:paraId="27B62FAE" w14:textId="77777777" w:rsidR="006A1808" w:rsidRDefault="006A1808" w:rsidP="006A1808">
      <w:pPr>
        <w:pStyle w:val="ListParagraph"/>
        <w:numPr>
          <w:ilvl w:val="0"/>
          <w:numId w:val="1"/>
        </w:numPr>
      </w:pPr>
      <w:r>
        <w:t xml:space="preserve">Diffusion and osmosis are passive forms of transport; this means that do not need energy to move areas of high concentration to areas of low concentration. </w:t>
      </w:r>
    </w:p>
    <w:p w14:paraId="134FE980" w14:textId="77777777" w:rsidR="006A1808" w:rsidRDefault="006A1808" w:rsidP="006A1808">
      <w:pPr>
        <w:pStyle w:val="ListParagraph"/>
        <w:numPr>
          <w:ilvl w:val="0"/>
          <w:numId w:val="1"/>
        </w:numPr>
      </w:pPr>
      <w:r>
        <w:t>Active transport requires energy to transport molecules from low concentration to high concentration.</w:t>
      </w:r>
    </w:p>
    <w:p w14:paraId="7BBD8B51" w14:textId="77777777" w:rsidR="006A1808" w:rsidRDefault="006A1808" w:rsidP="006A1808">
      <w:pPr>
        <w:pStyle w:val="ListParagraph"/>
      </w:pPr>
      <w:r>
        <w:rPr>
          <w:noProof/>
        </w:rPr>
        <w:drawing>
          <wp:anchor distT="0" distB="0" distL="114300" distR="114300" simplePos="0" relativeHeight="251658240" behindDoc="0" locked="0" layoutInCell="1" allowOverlap="1" wp14:anchorId="2364DFC4" wp14:editId="6FE92A82">
            <wp:simplePos x="0" y="0"/>
            <wp:positionH relativeFrom="column">
              <wp:posOffset>114300</wp:posOffset>
            </wp:positionH>
            <wp:positionV relativeFrom="paragraph">
              <wp:posOffset>25400</wp:posOffset>
            </wp:positionV>
            <wp:extent cx="1953260" cy="1170940"/>
            <wp:effectExtent l="0" t="0" r="2540" b="0"/>
            <wp:wrapTight wrapText="bothSides">
              <wp:wrapPolygon edited="0">
                <wp:start x="0" y="0"/>
                <wp:lineTo x="0" y="21085"/>
                <wp:lineTo x="21347" y="21085"/>
                <wp:lineTo x="21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260" cy="1170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6AEFE" w14:textId="77777777" w:rsidR="006A1808" w:rsidRDefault="006A1808" w:rsidP="006A1808">
      <w:pPr>
        <w:pStyle w:val="ListParagraph"/>
        <w:ind w:left="3600"/>
      </w:pPr>
      <w:r>
        <w:t>Osmosis is the movement (transport) of water (small dots) through a selectively permeable membrane from an area of high concentration to an area of low concentration.</w:t>
      </w:r>
    </w:p>
    <w:p w14:paraId="7CC416D1" w14:textId="77777777" w:rsidR="006A1808" w:rsidRDefault="006A1808" w:rsidP="006A1808"/>
    <w:p w14:paraId="09AC5A3F" w14:textId="77777777" w:rsidR="006A1808" w:rsidRDefault="006A1808" w:rsidP="006A1808"/>
    <w:p w14:paraId="340EE25A" w14:textId="77777777" w:rsidR="006A1808" w:rsidRDefault="006A1808" w:rsidP="006A1808"/>
    <w:p w14:paraId="3A0E6AC4" w14:textId="77777777" w:rsidR="006A1808" w:rsidRDefault="006A1808" w:rsidP="006A1808"/>
    <w:p w14:paraId="5622B366" w14:textId="77777777" w:rsidR="006A1808" w:rsidRDefault="006A1808" w:rsidP="006A1808">
      <w:r w:rsidRPr="006A1808">
        <w:rPr>
          <w:b/>
        </w:rPr>
        <w:t>Question:</w:t>
      </w:r>
      <w:r>
        <w:t xml:space="preserve"> How will soaking Gummy Bear candies in different concentrations of sugar water affect the size of the candy?</w:t>
      </w:r>
    </w:p>
    <w:p w14:paraId="0C4933DD" w14:textId="77777777" w:rsidR="006A1808" w:rsidRDefault="006A1808" w:rsidP="006A1808"/>
    <w:p w14:paraId="6F5756A9" w14:textId="77777777" w:rsidR="006A1808" w:rsidRPr="006A1808" w:rsidRDefault="006A1808" w:rsidP="006A1808">
      <w:pPr>
        <w:rPr>
          <w:b/>
        </w:rPr>
      </w:pPr>
      <w:r w:rsidRPr="006A1808">
        <w:rPr>
          <w:b/>
        </w:rPr>
        <w:t>Hypothesis (explain your prediction based on the background information):</w:t>
      </w:r>
    </w:p>
    <w:p w14:paraId="04A48623" w14:textId="77777777" w:rsidR="006A1808" w:rsidRDefault="006A1808" w:rsidP="006A1808"/>
    <w:p w14:paraId="36BAA031" w14:textId="77777777" w:rsidR="006A1808" w:rsidRDefault="006A1808" w:rsidP="006A1808">
      <w:r>
        <w:t>1.  If I soak a gummy bear in pure water (0% sugar), then the gummy bear wil</w:t>
      </w:r>
      <w:r w:rsidR="00895D40">
        <w:t>l  _________________</w:t>
      </w:r>
      <w:r>
        <w:t>____________</w:t>
      </w:r>
    </w:p>
    <w:p w14:paraId="30A04979" w14:textId="77777777" w:rsidR="006A1808" w:rsidRDefault="006A1808" w:rsidP="006A1808"/>
    <w:p w14:paraId="102F805A" w14:textId="77777777" w:rsidR="006A1808" w:rsidRDefault="006A1808" w:rsidP="006A1808">
      <w:r>
        <w:t xml:space="preserve">    ________________________________ </w:t>
      </w:r>
      <w:proofErr w:type="gramStart"/>
      <w:r>
        <w:t>because</w:t>
      </w:r>
      <w:proofErr w:type="gramEnd"/>
      <w:r>
        <w:t xml:space="preserve"> _________________________________________________________________________.</w:t>
      </w:r>
    </w:p>
    <w:p w14:paraId="095BA490" w14:textId="77777777" w:rsidR="006A1808" w:rsidRDefault="006A1808" w:rsidP="006A1808"/>
    <w:p w14:paraId="1BC4CDB4" w14:textId="77777777" w:rsidR="006A1808" w:rsidRDefault="006A1808" w:rsidP="006A1808">
      <w:r>
        <w:t>2.  If I soak a gummy bear in 15% sugar water, then the gummy bear will _____________________________________</w:t>
      </w:r>
    </w:p>
    <w:p w14:paraId="68143E5E" w14:textId="77777777" w:rsidR="006A1808" w:rsidRDefault="006A1808" w:rsidP="006A1808"/>
    <w:p w14:paraId="6BA97D07" w14:textId="77777777" w:rsidR="006A1808" w:rsidRDefault="006A1808" w:rsidP="006A1808">
      <w:r>
        <w:t xml:space="preserve">     _________________________________ </w:t>
      </w:r>
      <w:proofErr w:type="gramStart"/>
      <w:r>
        <w:t>because</w:t>
      </w:r>
      <w:proofErr w:type="gramEnd"/>
      <w:r>
        <w:t xml:space="preserve"> __________________________________________________________________________.</w:t>
      </w:r>
    </w:p>
    <w:p w14:paraId="602E706C" w14:textId="77777777" w:rsidR="006A1808" w:rsidRDefault="006A1808" w:rsidP="006A1808"/>
    <w:p w14:paraId="709BDB3D" w14:textId="77777777" w:rsidR="006A1808" w:rsidRDefault="006A1808" w:rsidP="006A1808">
      <w:r>
        <w:t>3.  If I soak a gummy bear in 30% sugar water then the gummy bear will ______________________________________</w:t>
      </w:r>
    </w:p>
    <w:p w14:paraId="2636A49A" w14:textId="77777777" w:rsidR="006A1808" w:rsidRDefault="006A1808" w:rsidP="006A1808"/>
    <w:p w14:paraId="19558216" w14:textId="77777777" w:rsidR="006A1808" w:rsidRDefault="006A1808" w:rsidP="006A1808">
      <w:r>
        <w:t xml:space="preserve">     _________________________________ </w:t>
      </w:r>
      <w:proofErr w:type="gramStart"/>
      <w:r>
        <w:t>because</w:t>
      </w:r>
      <w:proofErr w:type="gramEnd"/>
      <w:r>
        <w:t xml:space="preserve"> __________________________________________________________________________.</w:t>
      </w:r>
    </w:p>
    <w:p w14:paraId="006C4D2E" w14:textId="77777777" w:rsidR="006A1808" w:rsidRDefault="006A1808" w:rsidP="006A1808"/>
    <w:p w14:paraId="55D98040" w14:textId="77777777" w:rsidR="006A1808" w:rsidRDefault="006610BE" w:rsidP="006A1808">
      <w:pPr>
        <w:rPr>
          <w:b/>
        </w:rPr>
      </w:pPr>
      <w:r w:rsidRPr="006610BE">
        <w:rPr>
          <w:b/>
        </w:rPr>
        <w:t>Procedure:</w:t>
      </w:r>
    </w:p>
    <w:p w14:paraId="141A0D57" w14:textId="77777777" w:rsidR="006610BE" w:rsidRDefault="006610BE" w:rsidP="006610BE">
      <w:pPr>
        <w:pStyle w:val="ListParagraph"/>
        <w:numPr>
          <w:ilvl w:val="0"/>
          <w:numId w:val="4"/>
        </w:numPr>
      </w:pPr>
      <w:r>
        <w:t>Obtain your materials (3 small cups, 3 gummy bears, 0% sugar solution, 15% sugar solution, 30% sugar solution, paper towels, marker)</w:t>
      </w:r>
    </w:p>
    <w:p w14:paraId="467E8BBC" w14:textId="77777777" w:rsidR="006610BE" w:rsidRDefault="006610BE" w:rsidP="006610BE">
      <w:pPr>
        <w:pStyle w:val="ListParagraph"/>
        <w:numPr>
          <w:ilvl w:val="0"/>
          <w:numId w:val="4"/>
        </w:numPr>
      </w:pPr>
      <w:r>
        <w:t>Label each cup with the % sugar solution that will be placed into the cup as well as the color of the gummy bear you will place into the cup (be sure to mark the color of gummy bear on your data sheet also)</w:t>
      </w:r>
    </w:p>
    <w:p w14:paraId="7FC38FEC" w14:textId="77777777" w:rsidR="006610BE" w:rsidRDefault="006610BE" w:rsidP="006610BE">
      <w:pPr>
        <w:pStyle w:val="ListParagraph"/>
        <w:numPr>
          <w:ilvl w:val="0"/>
          <w:numId w:val="4"/>
        </w:numPr>
      </w:pPr>
      <w:r>
        <w:t xml:space="preserve"> Measure 25 mL of each solution and pour the solutions into their respective cups.</w:t>
      </w:r>
    </w:p>
    <w:p w14:paraId="0C754EC4" w14:textId="77777777" w:rsidR="006610BE" w:rsidRDefault="006610BE" w:rsidP="006610BE">
      <w:pPr>
        <w:pStyle w:val="ListParagraph"/>
        <w:numPr>
          <w:ilvl w:val="0"/>
          <w:numId w:val="4"/>
        </w:numPr>
      </w:pPr>
      <w:r>
        <w:t>Measure the length of each gummy bear and record.</w:t>
      </w:r>
    </w:p>
    <w:p w14:paraId="0B5B7CC3" w14:textId="77777777" w:rsidR="006610BE" w:rsidRDefault="006610BE" w:rsidP="006610BE">
      <w:pPr>
        <w:pStyle w:val="ListParagraph"/>
        <w:numPr>
          <w:ilvl w:val="0"/>
          <w:numId w:val="4"/>
        </w:numPr>
      </w:pPr>
      <w:r>
        <w:t>Measure the width of each gummy bear and record.</w:t>
      </w:r>
    </w:p>
    <w:p w14:paraId="4FCE0A39" w14:textId="77777777" w:rsidR="006610BE" w:rsidRDefault="006610BE" w:rsidP="006610BE">
      <w:pPr>
        <w:pStyle w:val="ListParagraph"/>
        <w:numPr>
          <w:ilvl w:val="0"/>
          <w:numId w:val="4"/>
        </w:numPr>
      </w:pPr>
      <w:r>
        <w:lastRenderedPageBreak/>
        <w:t>Measure the mass of each gummy bear and record.</w:t>
      </w:r>
    </w:p>
    <w:p w14:paraId="2E6B0E31" w14:textId="77777777" w:rsidR="006A1808" w:rsidRDefault="006610BE" w:rsidP="006A1808">
      <w:pPr>
        <w:pStyle w:val="ListParagraph"/>
        <w:numPr>
          <w:ilvl w:val="0"/>
          <w:numId w:val="4"/>
        </w:numPr>
      </w:pPr>
      <w:r>
        <w:t>Place the gummy bears into their respective cups.</w:t>
      </w:r>
    </w:p>
    <w:p w14:paraId="5C0C2D57" w14:textId="77777777" w:rsidR="006610BE" w:rsidRDefault="006610BE" w:rsidP="006A1808">
      <w:pPr>
        <w:pStyle w:val="ListParagraph"/>
        <w:numPr>
          <w:ilvl w:val="0"/>
          <w:numId w:val="4"/>
        </w:numPr>
      </w:pPr>
      <w:r>
        <w:t>Place the cups in your assigned spot and cover with a piece of paper.</w:t>
      </w:r>
    </w:p>
    <w:p w14:paraId="5A343DA4" w14:textId="77777777" w:rsidR="006A1808" w:rsidRDefault="006A1808" w:rsidP="006A1808"/>
    <w:p w14:paraId="212DB105" w14:textId="77777777" w:rsidR="006A1808" w:rsidRPr="00895D40" w:rsidRDefault="006A1808" w:rsidP="006A1808">
      <w:pPr>
        <w:rPr>
          <w:b/>
        </w:rPr>
      </w:pPr>
      <w:r w:rsidRPr="00895D40">
        <w:rPr>
          <w:b/>
        </w:rPr>
        <w:t>Data and Analysis:</w:t>
      </w:r>
    </w:p>
    <w:p w14:paraId="70ECCAA1" w14:textId="77777777" w:rsidR="006A1808" w:rsidRDefault="006A1808" w:rsidP="006A1808"/>
    <w:p w14:paraId="47267D12" w14:textId="77777777" w:rsidR="006A1808" w:rsidRDefault="00895D40" w:rsidP="006A1808">
      <w:r>
        <w:t xml:space="preserve">Table 1.  </w:t>
      </w:r>
      <w:proofErr w:type="gramStart"/>
      <w:r w:rsidR="006A1808">
        <w:t>Day one – height, width, and mass of gummy bears before being placed in solution.</w:t>
      </w:r>
      <w:proofErr w:type="gramEnd"/>
    </w:p>
    <w:p w14:paraId="2A98FBAC" w14:textId="77777777" w:rsidR="006A1808" w:rsidRDefault="006A1808" w:rsidP="006A1808"/>
    <w:tbl>
      <w:tblPr>
        <w:tblStyle w:val="TableGrid"/>
        <w:tblW w:w="0" w:type="auto"/>
        <w:tblInd w:w="288" w:type="dxa"/>
        <w:tblLook w:val="04A0" w:firstRow="1" w:lastRow="0" w:firstColumn="1" w:lastColumn="0" w:noHBand="0" w:noVBand="1"/>
      </w:tblPr>
      <w:tblGrid>
        <w:gridCol w:w="2203"/>
        <w:gridCol w:w="2049"/>
        <w:gridCol w:w="2172"/>
        <w:gridCol w:w="2162"/>
        <w:gridCol w:w="2142"/>
      </w:tblGrid>
      <w:tr w:rsidR="00895D40" w14:paraId="4655DBB1" w14:textId="77777777" w:rsidTr="00895D40">
        <w:tc>
          <w:tcPr>
            <w:tcW w:w="2203" w:type="dxa"/>
          </w:tcPr>
          <w:p w14:paraId="49FBD10C" w14:textId="77777777" w:rsidR="00895D40" w:rsidRDefault="00895D40" w:rsidP="00895D40">
            <w:pPr>
              <w:jc w:val="center"/>
            </w:pPr>
            <w:r>
              <w:t>% Sugar Solution</w:t>
            </w:r>
          </w:p>
        </w:tc>
        <w:tc>
          <w:tcPr>
            <w:tcW w:w="2049" w:type="dxa"/>
          </w:tcPr>
          <w:p w14:paraId="5C8F91D9" w14:textId="77777777" w:rsidR="00895D40" w:rsidRDefault="00895D40" w:rsidP="00895D40">
            <w:pPr>
              <w:jc w:val="center"/>
            </w:pPr>
            <w:r>
              <w:t>Gummy bear color</w:t>
            </w:r>
          </w:p>
        </w:tc>
        <w:tc>
          <w:tcPr>
            <w:tcW w:w="2172" w:type="dxa"/>
          </w:tcPr>
          <w:p w14:paraId="0ADB1F88" w14:textId="77777777" w:rsidR="00895D40" w:rsidRDefault="00895D40" w:rsidP="00895D40">
            <w:pPr>
              <w:jc w:val="center"/>
            </w:pPr>
            <w:r>
              <w:t>Height (cm)</w:t>
            </w:r>
          </w:p>
        </w:tc>
        <w:tc>
          <w:tcPr>
            <w:tcW w:w="2162" w:type="dxa"/>
          </w:tcPr>
          <w:p w14:paraId="135554E3" w14:textId="77777777" w:rsidR="00895D40" w:rsidRDefault="00895D40" w:rsidP="00895D40">
            <w:pPr>
              <w:jc w:val="center"/>
            </w:pPr>
            <w:r>
              <w:t>Width (cm)</w:t>
            </w:r>
          </w:p>
        </w:tc>
        <w:tc>
          <w:tcPr>
            <w:tcW w:w="2142" w:type="dxa"/>
          </w:tcPr>
          <w:p w14:paraId="4BA64FF2" w14:textId="77777777" w:rsidR="00895D40" w:rsidRDefault="00895D40" w:rsidP="00895D40">
            <w:pPr>
              <w:jc w:val="center"/>
            </w:pPr>
            <w:r>
              <w:t>Mass (g)</w:t>
            </w:r>
          </w:p>
        </w:tc>
      </w:tr>
      <w:tr w:rsidR="00895D40" w14:paraId="32D67B03" w14:textId="77777777" w:rsidTr="00895D40">
        <w:tc>
          <w:tcPr>
            <w:tcW w:w="2203" w:type="dxa"/>
          </w:tcPr>
          <w:p w14:paraId="66D9FAE7" w14:textId="77777777" w:rsidR="00895D40" w:rsidRDefault="00895D40" w:rsidP="00895D40">
            <w:pPr>
              <w:jc w:val="center"/>
            </w:pPr>
            <w:r>
              <w:t xml:space="preserve">0% </w:t>
            </w:r>
          </w:p>
          <w:p w14:paraId="537B5572" w14:textId="77777777" w:rsidR="00895D40" w:rsidRDefault="00895D40" w:rsidP="00895D40">
            <w:pPr>
              <w:jc w:val="center"/>
            </w:pPr>
          </w:p>
        </w:tc>
        <w:tc>
          <w:tcPr>
            <w:tcW w:w="2049" w:type="dxa"/>
          </w:tcPr>
          <w:p w14:paraId="3D89D4F9" w14:textId="77777777" w:rsidR="00895D40" w:rsidRDefault="00895D40" w:rsidP="00895D40">
            <w:pPr>
              <w:jc w:val="center"/>
            </w:pPr>
          </w:p>
        </w:tc>
        <w:tc>
          <w:tcPr>
            <w:tcW w:w="2172" w:type="dxa"/>
          </w:tcPr>
          <w:p w14:paraId="6BBC3723" w14:textId="77777777" w:rsidR="00895D40" w:rsidRDefault="00895D40" w:rsidP="00895D40">
            <w:pPr>
              <w:jc w:val="center"/>
            </w:pPr>
          </w:p>
        </w:tc>
        <w:tc>
          <w:tcPr>
            <w:tcW w:w="2162" w:type="dxa"/>
          </w:tcPr>
          <w:p w14:paraId="2E9C1C06" w14:textId="77777777" w:rsidR="00895D40" w:rsidRDefault="00895D40" w:rsidP="00895D40">
            <w:pPr>
              <w:jc w:val="center"/>
            </w:pPr>
          </w:p>
        </w:tc>
        <w:tc>
          <w:tcPr>
            <w:tcW w:w="2142" w:type="dxa"/>
          </w:tcPr>
          <w:p w14:paraId="35EBD1A5" w14:textId="77777777" w:rsidR="00895D40" w:rsidRDefault="00895D40" w:rsidP="00895D40">
            <w:pPr>
              <w:jc w:val="center"/>
            </w:pPr>
          </w:p>
        </w:tc>
      </w:tr>
      <w:tr w:rsidR="00895D40" w14:paraId="01222CFB" w14:textId="77777777" w:rsidTr="00895D40">
        <w:tc>
          <w:tcPr>
            <w:tcW w:w="2203" w:type="dxa"/>
          </w:tcPr>
          <w:p w14:paraId="6939F449" w14:textId="77777777" w:rsidR="00895D40" w:rsidRDefault="00895D40" w:rsidP="00895D40">
            <w:pPr>
              <w:jc w:val="center"/>
            </w:pPr>
            <w:r>
              <w:t>15%</w:t>
            </w:r>
          </w:p>
          <w:p w14:paraId="6F5D7852" w14:textId="77777777" w:rsidR="00895D40" w:rsidRDefault="00895D40" w:rsidP="00895D40">
            <w:pPr>
              <w:jc w:val="center"/>
            </w:pPr>
          </w:p>
        </w:tc>
        <w:tc>
          <w:tcPr>
            <w:tcW w:w="2049" w:type="dxa"/>
          </w:tcPr>
          <w:p w14:paraId="6FDDDFE4" w14:textId="77777777" w:rsidR="00895D40" w:rsidRDefault="00895D40" w:rsidP="006A1808"/>
        </w:tc>
        <w:tc>
          <w:tcPr>
            <w:tcW w:w="2172" w:type="dxa"/>
          </w:tcPr>
          <w:p w14:paraId="2DE322A5" w14:textId="77777777" w:rsidR="00895D40" w:rsidRDefault="00895D40" w:rsidP="006A1808"/>
        </w:tc>
        <w:tc>
          <w:tcPr>
            <w:tcW w:w="2162" w:type="dxa"/>
          </w:tcPr>
          <w:p w14:paraId="7DB4CE4F" w14:textId="77777777" w:rsidR="00895D40" w:rsidRDefault="00895D40" w:rsidP="006A1808"/>
        </w:tc>
        <w:tc>
          <w:tcPr>
            <w:tcW w:w="2142" w:type="dxa"/>
          </w:tcPr>
          <w:p w14:paraId="1C5B99A6" w14:textId="77777777" w:rsidR="00895D40" w:rsidRDefault="00895D40" w:rsidP="006A1808"/>
        </w:tc>
      </w:tr>
      <w:tr w:rsidR="00895D40" w14:paraId="0B8EEC7F" w14:textId="77777777" w:rsidTr="00895D40">
        <w:tc>
          <w:tcPr>
            <w:tcW w:w="2203" w:type="dxa"/>
          </w:tcPr>
          <w:p w14:paraId="17244B17" w14:textId="77777777" w:rsidR="00895D40" w:rsidRDefault="00895D40" w:rsidP="00895D40">
            <w:pPr>
              <w:jc w:val="center"/>
            </w:pPr>
            <w:r>
              <w:t>30%</w:t>
            </w:r>
          </w:p>
          <w:p w14:paraId="666163C8" w14:textId="77777777" w:rsidR="00895D40" w:rsidRDefault="00895D40" w:rsidP="00895D40">
            <w:pPr>
              <w:jc w:val="center"/>
            </w:pPr>
          </w:p>
        </w:tc>
        <w:tc>
          <w:tcPr>
            <w:tcW w:w="2049" w:type="dxa"/>
          </w:tcPr>
          <w:p w14:paraId="413DDE5D" w14:textId="77777777" w:rsidR="00895D40" w:rsidRDefault="00895D40" w:rsidP="006A1808"/>
        </w:tc>
        <w:tc>
          <w:tcPr>
            <w:tcW w:w="2172" w:type="dxa"/>
          </w:tcPr>
          <w:p w14:paraId="7D886AC0" w14:textId="77777777" w:rsidR="00895D40" w:rsidRDefault="00895D40" w:rsidP="006A1808"/>
        </w:tc>
        <w:tc>
          <w:tcPr>
            <w:tcW w:w="2162" w:type="dxa"/>
          </w:tcPr>
          <w:p w14:paraId="75744733" w14:textId="77777777" w:rsidR="00895D40" w:rsidRDefault="00895D40" w:rsidP="006A1808"/>
        </w:tc>
        <w:tc>
          <w:tcPr>
            <w:tcW w:w="2142" w:type="dxa"/>
          </w:tcPr>
          <w:p w14:paraId="08DC6EAF" w14:textId="77777777" w:rsidR="00895D40" w:rsidRDefault="00895D40" w:rsidP="006A1808"/>
        </w:tc>
      </w:tr>
    </w:tbl>
    <w:p w14:paraId="05136B1A" w14:textId="77777777" w:rsidR="006A1808" w:rsidRDefault="006A1808" w:rsidP="006A1808">
      <w:r>
        <w:t xml:space="preserve"> </w:t>
      </w:r>
    </w:p>
    <w:p w14:paraId="5500894E" w14:textId="77777777" w:rsidR="00895D40" w:rsidRDefault="00895D40" w:rsidP="00895D40">
      <w:r>
        <w:t xml:space="preserve">Table 2.  </w:t>
      </w:r>
      <w:proofErr w:type="gramStart"/>
      <w:r>
        <w:t>Day two – height, width, and mass of gummy bears after 24 hours being in solution.</w:t>
      </w:r>
      <w:proofErr w:type="gramEnd"/>
    </w:p>
    <w:p w14:paraId="10A04C68" w14:textId="77777777" w:rsidR="00895D40" w:rsidRDefault="00895D40" w:rsidP="00895D40"/>
    <w:tbl>
      <w:tblPr>
        <w:tblStyle w:val="TableGrid"/>
        <w:tblW w:w="0" w:type="auto"/>
        <w:tblInd w:w="288" w:type="dxa"/>
        <w:tblLook w:val="04A0" w:firstRow="1" w:lastRow="0" w:firstColumn="1" w:lastColumn="0" w:noHBand="0" w:noVBand="1"/>
      </w:tblPr>
      <w:tblGrid>
        <w:gridCol w:w="2203"/>
        <w:gridCol w:w="2049"/>
        <w:gridCol w:w="2172"/>
        <w:gridCol w:w="2162"/>
        <w:gridCol w:w="2142"/>
      </w:tblGrid>
      <w:tr w:rsidR="00895D40" w14:paraId="40308E00" w14:textId="77777777" w:rsidTr="00895D40">
        <w:tc>
          <w:tcPr>
            <w:tcW w:w="2203" w:type="dxa"/>
          </w:tcPr>
          <w:p w14:paraId="709FE7CD" w14:textId="77777777" w:rsidR="00895D40" w:rsidRDefault="00895D40" w:rsidP="00895D40">
            <w:pPr>
              <w:jc w:val="center"/>
            </w:pPr>
            <w:r>
              <w:t>% Sugar Solution</w:t>
            </w:r>
          </w:p>
        </w:tc>
        <w:tc>
          <w:tcPr>
            <w:tcW w:w="2049" w:type="dxa"/>
          </w:tcPr>
          <w:p w14:paraId="418CA240" w14:textId="77777777" w:rsidR="00895D40" w:rsidRDefault="00895D40" w:rsidP="00895D40">
            <w:pPr>
              <w:jc w:val="center"/>
            </w:pPr>
            <w:r>
              <w:t>Gummy bear color</w:t>
            </w:r>
          </w:p>
        </w:tc>
        <w:tc>
          <w:tcPr>
            <w:tcW w:w="2172" w:type="dxa"/>
          </w:tcPr>
          <w:p w14:paraId="4B3957FA" w14:textId="77777777" w:rsidR="00895D40" w:rsidRDefault="00895D40" w:rsidP="00895D40">
            <w:pPr>
              <w:jc w:val="center"/>
            </w:pPr>
            <w:r>
              <w:t>Height (cm)</w:t>
            </w:r>
          </w:p>
        </w:tc>
        <w:tc>
          <w:tcPr>
            <w:tcW w:w="2162" w:type="dxa"/>
          </w:tcPr>
          <w:p w14:paraId="71F0ECC8" w14:textId="77777777" w:rsidR="00895D40" w:rsidRDefault="00895D40" w:rsidP="00895D40">
            <w:pPr>
              <w:jc w:val="center"/>
            </w:pPr>
            <w:r>
              <w:t>Width (cm)</w:t>
            </w:r>
          </w:p>
        </w:tc>
        <w:tc>
          <w:tcPr>
            <w:tcW w:w="2142" w:type="dxa"/>
          </w:tcPr>
          <w:p w14:paraId="42B8A220" w14:textId="77777777" w:rsidR="00895D40" w:rsidRDefault="00895D40" w:rsidP="00895D40">
            <w:pPr>
              <w:jc w:val="center"/>
            </w:pPr>
            <w:r>
              <w:t>Mass (g)</w:t>
            </w:r>
          </w:p>
        </w:tc>
      </w:tr>
      <w:tr w:rsidR="00895D40" w14:paraId="41A16640" w14:textId="77777777" w:rsidTr="00895D40">
        <w:tc>
          <w:tcPr>
            <w:tcW w:w="2203" w:type="dxa"/>
          </w:tcPr>
          <w:p w14:paraId="21C470D1" w14:textId="77777777" w:rsidR="00895D40" w:rsidRDefault="00895D40" w:rsidP="00895D40">
            <w:pPr>
              <w:jc w:val="center"/>
            </w:pPr>
            <w:r>
              <w:t xml:space="preserve">0% </w:t>
            </w:r>
          </w:p>
          <w:p w14:paraId="0828BB1A" w14:textId="77777777" w:rsidR="00895D40" w:rsidRDefault="00895D40" w:rsidP="00895D40">
            <w:pPr>
              <w:jc w:val="center"/>
            </w:pPr>
          </w:p>
        </w:tc>
        <w:tc>
          <w:tcPr>
            <w:tcW w:w="2049" w:type="dxa"/>
          </w:tcPr>
          <w:p w14:paraId="1D9E7843" w14:textId="77777777" w:rsidR="00895D40" w:rsidRDefault="00895D40" w:rsidP="00895D40">
            <w:pPr>
              <w:jc w:val="center"/>
            </w:pPr>
          </w:p>
        </w:tc>
        <w:tc>
          <w:tcPr>
            <w:tcW w:w="2172" w:type="dxa"/>
          </w:tcPr>
          <w:p w14:paraId="6378756F" w14:textId="77777777" w:rsidR="00895D40" w:rsidRDefault="00895D40" w:rsidP="00895D40">
            <w:pPr>
              <w:jc w:val="center"/>
            </w:pPr>
          </w:p>
        </w:tc>
        <w:tc>
          <w:tcPr>
            <w:tcW w:w="2162" w:type="dxa"/>
          </w:tcPr>
          <w:p w14:paraId="1F3E0E06" w14:textId="77777777" w:rsidR="00895D40" w:rsidRDefault="00895D40" w:rsidP="00895D40">
            <w:pPr>
              <w:jc w:val="center"/>
            </w:pPr>
          </w:p>
        </w:tc>
        <w:tc>
          <w:tcPr>
            <w:tcW w:w="2142" w:type="dxa"/>
          </w:tcPr>
          <w:p w14:paraId="2AACC8D5" w14:textId="77777777" w:rsidR="00895D40" w:rsidRDefault="00895D40" w:rsidP="00895D40">
            <w:pPr>
              <w:jc w:val="center"/>
            </w:pPr>
          </w:p>
        </w:tc>
      </w:tr>
      <w:tr w:rsidR="00895D40" w14:paraId="5C309926" w14:textId="77777777" w:rsidTr="00895D40">
        <w:tc>
          <w:tcPr>
            <w:tcW w:w="2203" w:type="dxa"/>
          </w:tcPr>
          <w:p w14:paraId="67DC7B0A" w14:textId="77777777" w:rsidR="00895D40" w:rsidRDefault="00895D40" w:rsidP="00895D40">
            <w:pPr>
              <w:jc w:val="center"/>
            </w:pPr>
            <w:r>
              <w:t>15%</w:t>
            </w:r>
          </w:p>
          <w:p w14:paraId="10692E04" w14:textId="77777777" w:rsidR="00895D40" w:rsidRDefault="00895D40" w:rsidP="00895D40">
            <w:pPr>
              <w:jc w:val="center"/>
            </w:pPr>
          </w:p>
        </w:tc>
        <w:tc>
          <w:tcPr>
            <w:tcW w:w="2049" w:type="dxa"/>
          </w:tcPr>
          <w:p w14:paraId="2E16FAD7" w14:textId="77777777" w:rsidR="00895D40" w:rsidRDefault="00895D40" w:rsidP="00895D40"/>
        </w:tc>
        <w:tc>
          <w:tcPr>
            <w:tcW w:w="2172" w:type="dxa"/>
          </w:tcPr>
          <w:p w14:paraId="42A1C41A" w14:textId="77777777" w:rsidR="00895D40" w:rsidRDefault="00895D40" w:rsidP="00895D40"/>
        </w:tc>
        <w:tc>
          <w:tcPr>
            <w:tcW w:w="2162" w:type="dxa"/>
          </w:tcPr>
          <w:p w14:paraId="52ECE38C" w14:textId="77777777" w:rsidR="00895D40" w:rsidRDefault="00895D40" w:rsidP="00895D40"/>
        </w:tc>
        <w:tc>
          <w:tcPr>
            <w:tcW w:w="2142" w:type="dxa"/>
          </w:tcPr>
          <w:p w14:paraId="64E26459" w14:textId="77777777" w:rsidR="00895D40" w:rsidRDefault="00895D40" w:rsidP="00895D40"/>
        </w:tc>
      </w:tr>
      <w:tr w:rsidR="00895D40" w14:paraId="1DD9BB7D" w14:textId="77777777" w:rsidTr="00895D40">
        <w:tc>
          <w:tcPr>
            <w:tcW w:w="2203" w:type="dxa"/>
          </w:tcPr>
          <w:p w14:paraId="4F703972" w14:textId="77777777" w:rsidR="00895D40" w:rsidRDefault="00895D40" w:rsidP="00895D40">
            <w:pPr>
              <w:jc w:val="center"/>
            </w:pPr>
            <w:r>
              <w:t>30%</w:t>
            </w:r>
          </w:p>
          <w:p w14:paraId="1F58A0CF" w14:textId="77777777" w:rsidR="00895D40" w:rsidRDefault="00895D40" w:rsidP="00895D40">
            <w:pPr>
              <w:jc w:val="center"/>
            </w:pPr>
          </w:p>
        </w:tc>
        <w:tc>
          <w:tcPr>
            <w:tcW w:w="2049" w:type="dxa"/>
          </w:tcPr>
          <w:p w14:paraId="261DE93C" w14:textId="77777777" w:rsidR="00895D40" w:rsidRDefault="00895D40" w:rsidP="00895D40"/>
        </w:tc>
        <w:tc>
          <w:tcPr>
            <w:tcW w:w="2172" w:type="dxa"/>
          </w:tcPr>
          <w:p w14:paraId="648979F0" w14:textId="77777777" w:rsidR="00895D40" w:rsidRDefault="00895D40" w:rsidP="00895D40"/>
        </w:tc>
        <w:tc>
          <w:tcPr>
            <w:tcW w:w="2162" w:type="dxa"/>
          </w:tcPr>
          <w:p w14:paraId="0917CF8C" w14:textId="77777777" w:rsidR="00895D40" w:rsidRDefault="00895D40" w:rsidP="00895D40"/>
        </w:tc>
        <w:tc>
          <w:tcPr>
            <w:tcW w:w="2142" w:type="dxa"/>
          </w:tcPr>
          <w:p w14:paraId="7181DBCA" w14:textId="77777777" w:rsidR="00895D40" w:rsidRDefault="00895D40" w:rsidP="00895D40"/>
        </w:tc>
      </w:tr>
    </w:tbl>
    <w:p w14:paraId="44FA5B7D" w14:textId="77777777" w:rsidR="00895D40" w:rsidRDefault="00895D40" w:rsidP="00895D40">
      <w:r>
        <w:t xml:space="preserve"> </w:t>
      </w:r>
    </w:p>
    <w:p w14:paraId="5394A346" w14:textId="77777777" w:rsidR="00895D40" w:rsidRDefault="00895D40" w:rsidP="006A1808">
      <w:r>
        <w:t>Table 3.  Percent change of gummy bears after being placed in different concentrations of sugar solution.</w:t>
      </w:r>
    </w:p>
    <w:p w14:paraId="08489E9B" w14:textId="77777777" w:rsidR="00895D40" w:rsidRDefault="00895D40" w:rsidP="006A1808"/>
    <w:tbl>
      <w:tblPr>
        <w:tblStyle w:val="TableGrid"/>
        <w:tblW w:w="0" w:type="auto"/>
        <w:tblInd w:w="288" w:type="dxa"/>
        <w:tblLook w:val="04A0" w:firstRow="1" w:lastRow="0" w:firstColumn="1" w:lastColumn="0" w:noHBand="0" w:noVBand="1"/>
      </w:tblPr>
      <w:tblGrid>
        <w:gridCol w:w="2203"/>
        <w:gridCol w:w="2049"/>
        <w:gridCol w:w="2172"/>
        <w:gridCol w:w="2162"/>
        <w:gridCol w:w="2142"/>
      </w:tblGrid>
      <w:tr w:rsidR="00566555" w14:paraId="24087E87" w14:textId="77777777" w:rsidTr="00566555">
        <w:tc>
          <w:tcPr>
            <w:tcW w:w="2203" w:type="dxa"/>
          </w:tcPr>
          <w:p w14:paraId="64F9628B" w14:textId="77777777" w:rsidR="00566555" w:rsidRDefault="00566555" w:rsidP="00566555">
            <w:pPr>
              <w:jc w:val="center"/>
            </w:pPr>
            <w:r>
              <w:t>% Sugar Solution</w:t>
            </w:r>
          </w:p>
        </w:tc>
        <w:tc>
          <w:tcPr>
            <w:tcW w:w="2049" w:type="dxa"/>
          </w:tcPr>
          <w:p w14:paraId="4E465E37" w14:textId="77777777" w:rsidR="00566555" w:rsidRDefault="00566555" w:rsidP="00566555">
            <w:pPr>
              <w:jc w:val="center"/>
            </w:pPr>
            <w:r>
              <w:t>Gummy bear color</w:t>
            </w:r>
          </w:p>
        </w:tc>
        <w:tc>
          <w:tcPr>
            <w:tcW w:w="2172" w:type="dxa"/>
          </w:tcPr>
          <w:p w14:paraId="7C993726" w14:textId="77777777" w:rsidR="00566555" w:rsidRDefault="00566555" w:rsidP="00566555">
            <w:pPr>
              <w:jc w:val="center"/>
            </w:pPr>
            <w:r>
              <w:t xml:space="preserve">% </w:t>
            </w:r>
            <w:proofErr w:type="gramStart"/>
            <w:r>
              <w:t>change</w:t>
            </w:r>
            <w:proofErr w:type="gramEnd"/>
            <w:r>
              <w:t xml:space="preserve"> height (cm)</w:t>
            </w:r>
          </w:p>
        </w:tc>
        <w:tc>
          <w:tcPr>
            <w:tcW w:w="2162" w:type="dxa"/>
          </w:tcPr>
          <w:p w14:paraId="1CE59E79" w14:textId="77777777" w:rsidR="00566555" w:rsidRDefault="00566555" w:rsidP="00566555">
            <w:pPr>
              <w:jc w:val="center"/>
            </w:pPr>
            <w:r>
              <w:t xml:space="preserve">% </w:t>
            </w:r>
            <w:proofErr w:type="gramStart"/>
            <w:r>
              <w:t>change</w:t>
            </w:r>
            <w:proofErr w:type="gramEnd"/>
            <w:r>
              <w:t xml:space="preserve"> width (cm)</w:t>
            </w:r>
          </w:p>
        </w:tc>
        <w:tc>
          <w:tcPr>
            <w:tcW w:w="2142" w:type="dxa"/>
          </w:tcPr>
          <w:p w14:paraId="2FFD5090" w14:textId="77777777" w:rsidR="00566555" w:rsidRDefault="00566555" w:rsidP="00566555">
            <w:pPr>
              <w:jc w:val="center"/>
            </w:pPr>
            <w:r>
              <w:t xml:space="preserve">% </w:t>
            </w:r>
            <w:proofErr w:type="gramStart"/>
            <w:r>
              <w:t>change</w:t>
            </w:r>
            <w:proofErr w:type="gramEnd"/>
            <w:r>
              <w:t xml:space="preserve"> mass (g)</w:t>
            </w:r>
          </w:p>
        </w:tc>
      </w:tr>
      <w:tr w:rsidR="00566555" w14:paraId="47ECEF29" w14:textId="77777777" w:rsidTr="00566555">
        <w:tc>
          <w:tcPr>
            <w:tcW w:w="2203" w:type="dxa"/>
          </w:tcPr>
          <w:p w14:paraId="74EACF31" w14:textId="77777777" w:rsidR="00566555" w:rsidRDefault="00566555" w:rsidP="00566555">
            <w:pPr>
              <w:jc w:val="center"/>
            </w:pPr>
            <w:r>
              <w:t xml:space="preserve">0% </w:t>
            </w:r>
          </w:p>
          <w:p w14:paraId="6F1B75F2" w14:textId="77777777" w:rsidR="00566555" w:rsidRDefault="00566555" w:rsidP="00566555">
            <w:pPr>
              <w:jc w:val="center"/>
            </w:pPr>
          </w:p>
        </w:tc>
        <w:tc>
          <w:tcPr>
            <w:tcW w:w="2049" w:type="dxa"/>
          </w:tcPr>
          <w:p w14:paraId="0B88BB87" w14:textId="77777777" w:rsidR="00566555" w:rsidRDefault="00566555" w:rsidP="00566555">
            <w:pPr>
              <w:jc w:val="center"/>
            </w:pPr>
          </w:p>
        </w:tc>
        <w:tc>
          <w:tcPr>
            <w:tcW w:w="2172" w:type="dxa"/>
          </w:tcPr>
          <w:p w14:paraId="178EF234" w14:textId="77777777" w:rsidR="00566555" w:rsidRDefault="00566555" w:rsidP="00566555">
            <w:pPr>
              <w:jc w:val="center"/>
            </w:pPr>
          </w:p>
        </w:tc>
        <w:tc>
          <w:tcPr>
            <w:tcW w:w="2162" w:type="dxa"/>
          </w:tcPr>
          <w:p w14:paraId="61EE654B" w14:textId="77777777" w:rsidR="00566555" w:rsidRDefault="00566555" w:rsidP="00566555">
            <w:pPr>
              <w:jc w:val="center"/>
            </w:pPr>
          </w:p>
        </w:tc>
        <w:tc>
          <w:tcPr>
            <w:tcW w:w="2142" w:type="dxa"/>
          </w:tcPr>
          <w:p w14:paraId="11B0D520" w14:textId="77777777" w:rsidR="00566555" w:rsidRDefault="00566555" w:rsidP="00566555">
            <w:pPr>
              <w:jc w:val="center"/>
            </w:pPr>
          </w:p>
        </w:tc>
      </w:tr>
      <w:tr w:rsidR="00566555" w14:paraId="0321AB4A" w14:textId="77777777" w:rsidTr="00566555">
        <w:tc>
          <w:tcPr>
            <w:tcW w:w="2203" w:type="dxa"/>
          </w:tcPr>
          <w:p w14:paraId="679FDD1F" w14:textId="77777777" w:rsidR="00566555" w:rsidRDefault="00566555" w:rsidP="00566555">
            <w:pPr>
              <w:jc w:val="center"/>
            </w:pPr>
            <w:r>
              <w:t>15%</w:t>
            </w:r>
          </w:p>
          <w:p w14:paraId="7AF2D74F" w14:textId="77777777" w:rsidR="00566555" w:rsidRDefault="00566555" w:rsidP="00566555">
            <w:pPr>
              <w:jc w:val="center"/>
            </w:pPr>
          </w:p>
        </w:tc>
        <w:tc>
          <w:tcPr>
            <w:tcW w:w="2049" w:type="dxa"/>
          </w:tcPr>
          <w:p w14:paraId="513AE4DD" w14:textId="77777777" w:rsidR="00566555" w:rsidRDefault="00566555" w:rsidP="00566555"/>
        </w:tc>
        <w:tc>
          <w:tcPr>
            <w:tcW w:w="2172" w:type="dxa"/>
          </w:tcPr>
          <w:p w14:paraId="5B6AD32B" w14:textId="77777777" w:rsidR="00566555" w:rsidRDefault="00566555" w:rsidP="00566555"/>
        </w:tc>
        <w:tc>
          <w:tcPr>
            <w:tcW w:w="2162" w:type="dxa"/>
          </w:tcPr>
          <w:p w14:paraId="2C33ED24" w14:textId="77777777" w:rsidR="00566555" w:rsidRDefault="00566555" w:rsidP="00566555"/>
        </w:tc>
        <w:tc>
          <w:tcPr>
            <w:tcW w:w="2142" w:type="dxa"/>
          </w:tcPr>
          <w:p w14:paraId="5F1D53B8" w14:textId="77777777" w:rsidR="00566555" w:rsidRDefault="00566555" w:rsidP="00566555"/>
        </w:tc>
      </w:tr>
      <w:tr w:rsidR="00566555" w14:paraId="25F058D3" w14:textId="77777777" w:rsidTr="00566555">
        <w:tc>
          <w:tcPr>
            <w:tcW w:w="2203" w:type="dxa"/>
          </w:tcPr>
          <w:p w14:paraId="3DB4E982" w14:textId="77777777" w:rsidR="00566555" w:rsidRDefault="00566555" w:rsidP="00566555">
            <w:pPr>
              <w:jc w:val="center"/>
            </w:pPr>
            <w:r>
              <w:t>30%</w:t>
            </w:r>
          </w:p>
          <w:p w14:paraId="606EFFD6" w14:textId="77777777" w:rsidR="00566555" w:rsidRDefault="00566555" w:rsidP="00566555">
            <w:pPr>
              <w:jc w:val="center"/>
            </w:pPr>
          </w:p>
        </w:tc>
        <w:tc>
          <w:tcPr>
            <w:tcW w:w="2049" w:type="dxa"/>
          </w:tcPr>
          <w:p w14:paraId="1D599CE5" w14:textId="77777777" w:rsidR="00566555" w:rsidRDefault="00566555" w:rsidP="00566555"/>
        </w:tc>
        <w:tc>
          <w:tcPr>
            <w:tcW w:w="2172" w:type="dxa"/>
          </w:tcPr>
          <w:p w14:paraId="11E4C31A" w14:textId="77777777" w:rsidR="00566555" w:rsidRDefault="00566555" w:rsidP="00566555"/>
        </w:tc>
        <w:tc>
          <w:tcPr>
            <w:tcW w:w="2162" w:type="dxa"/>
          </w:tcPr>
          <w:p w14:paraId="101D81FB" w14:textId="77777777" w:rsidR="00566555" w:rsidRDefault="00566555" w:rsidP="00566555"/>
        </w:tc>
        <w:tc>
          <w:tcPr>
            <w:tcW w:w="2142" w:type="dxa"/>
          </w:tcPr>
          <w:p w14:paraId="5710433D" w14:textId="77777777" w:rsidR="00566555" w:rsidRDefault="00566555" w:rsidP="00566555"/>
        </w:tc>
      </w:tr>
    </w:tbl>
    <w:p w14:paraId="108C4C14" w14:textId="77777777" w:rsidR="00895D40" w:rsidRDefault="00895D40" w:rsidP="006A1808"/>
    <w:p w14:paraId="714F624C" w14:textId="77777777" w:rsidR="00895D40" w:rsidRDefault="00895D40" w:rsidP="006A1808">
      <w:r>
        <w:t>Example calculation</w:t>
      </w:r>
      <w:r w:rsidR="00566555">
        <w:t>:  day two height – day one height / day one height X 100 = % change height</w:t>
      </w:r>
    </w:p>
    <w:p w14:paraId="0D7ADEF2" w14:textId="77777777" w:rsidR="00566555" w:rsidRDefault="00566555" w:rsidP="006A1808"/>
    <w:p w14:paraId="3DC79B98" w14:textId="77777777" w:rsidR="006610BE" w:rsidRDefault="006610BE" w:rsidP="006A1808"/>
    <w:p w14:paraId="2DA8DA1B" w14:textId="77777777" w:rsidR="006610BE" w:rsidRDefault="006610BE" w:rsidP="006A1808"/>
    <w:p w14:paraId="41C40704" w14:textId="77777777" w:rsidR="006610BE" w:rsidRDefault="006610BE" w:rsidP="006A1808"/>
    <w:p w14:paraId="184DE9B1" w14:textId="77777777" w:rsidR="00566555" w:rsidRDefault="00566555" w:rsidP="006A1808">
      <w:r>
        <w:t>Graph the percent changes on a bar graph.  Remember to title and label both axes of the graph.</w:t>
      </w:r>
    </w:p>
    <w:p w14:paraId="000AD87D" w14:textId="77777777" w:rsidR="00566555" w:rsidRDefault="00566555">
      <w:r>
        <w:br w:type="page"/>
      </w:r>
    </w:p>
    <w:p w14:paraId="3B1FD4D4" w14:textId="77777777" w:rsidR="00566555" w:rsidRDefault="00566555" w:rsidP="006A1808">
      <w:r>
        <w:t>TITLE:  __________________________________________________________________________________________</w:t>
      </w:r>
    </w:p>
    <w:p w14:paraId="4F34A34E" w14:textId="77777777" w:rsidR="00566555" w:rsidRDefault="00566555" w:rsidP="006A1808"/>
    <w:p w14:paraId="3169CA18" w14:textId="77777777" w:rsidR="00566555" w:rsidRDefault="00566555" w:rsidP="006A1808">
      <w:r>
        <w:rPr>
          <w:noProof/>
        </w:rPr>
        <w:drawing>
          <wp:inline distT="0" distB="0" distL="0" distR="0" wp14:anchorId="5F10A1EE" wp14:editId="1C210619">
            <wp:extent cx="6858000" cy="5006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006086"/>
                    </a:xfrm>
                    <a:prstGeom prst="rect">
                      <a:avLst/>
                    </a:prstGeom>
                    <a:noFill/>
                    <a:ln>
                      <a:noFill/>
                    </a:ln>
                  </pic:spPr>
                </pic:pic>
              </a:graphicData>
            </a:graphic>
          </wp:inline>
        </w:drawing>
      </w:r>
    </w:p>
    <w:p w14:paraId="427ABDA1" w14:textId="77777777" w:rsidR="00566555" w:rsidRPr="00566555" w:rsidRDefault="00566555" w:rsidP="00566555"/>
    <w:p w14:paraId="79C9AB31" w14:textId="77777777" w:rsidR="00566555" w:rsidRDefault="00566555" w:rsidP="00566555"/>
    <w:p w14:paraId="48B9719C" w14:textId="5385AFBC" w:rsidR="00566555" w:rsidRPr="00566555" w:rsidRDefault="00C57257" w:rsidP="00566555">
      <w:pPr>
        <w:rPr>
          <w:rFonts w:eastAsia="Times New Roman" w:cs="Times New Roman"/>
        </w:rPr>
      </w:pPr>
      <w:r>
        <w:rPr>
          <w:rFonts w:eastAsia="Times New Roman" w:cs="Times New Roman"/>
        </w:rPr>
        <w:t>Questions – please answer in complete sentences.</w:t>
      </w:r>
    </w:p>
    <w:p w14:paraId="0D483C6D" w14:textId="77777777" w:rsidR="00566555" w:rsidRPr="00566555" w:rsidRDefault="00566555" w:rsidP="00566555">
      <w:pPr>
        <w:rPr>
          <w:rFonts w:eastAsia="Times New Roman" w:cs="Times New Roman"/>
        </w:rPr>
      </w:pPr>
    </w:p>
    <w:p w14:paraId="2742D167" w14:textId="77777777" w:rsidR="00566555" w:rsidRPr="00566555" w:rsidRDefault="00566555" w:rsidP="00566555">
      <w:pPr>
        <w:pStyle w:val="ListParagraph"/>
        <w:numPr>
          <w:ilvl w:val="0"/>
          <w:numId w:val="2"/>
        </w:numPr>
        <w:rPr>
          <w:rFonts w:eastAsia="Times New Roman" w:cs="Times New Roman"/>
        </w:rPr>
      </w:pPr>
      <w:r w:rsidRPr="00566555">
        <w:rPr>
          <w:rFonts w:eastAsia="Times New Roman" w:cs="Times New Roman"/>
        </w:rPr>
        <w:t>Describe what happened to the gummy bear for each of the following:</w:t>
      </w:r>
    </w:p>
    <w:p w14:paraId="496831E9" w14:textId="77777777" w:rsidR="00566555" w:rsidRDefault="00566555" w:rsidP="00566555">
      <w:pPr>
        <w:pStyle w:val="ListParagraph"/>
        <w:rPr>
          <w:rFonts w:eastAsia="Times New Roman" w:cs="Times New Roman"/>
        </w:rPr>
      </w:pPr>
    </w:p>
    <w:p w14:paraId="3D4F9B26" w14:textId="77777777" w:rsidR="00566555" w:rsidRDefault="00566555" w:rsidP="00566555">
      <w:pPr>
        <w:pStyle w:val="ListParagraph"/>
        <w:numPr>
          <w:ilvl w:val="0"/>
          <w:numId w:val="3"/>
        </w:numPr>
        <w:rPr>
          <w:rFonts w:eastAsia="Times New Roman" w:cs="Times New Roman"/>
        </w:rPr>
      </w:pPr>
      <w:r>
        <w:rPr>
          <w:rFonts w:eastAsia="Times New Roman" w:cs="Times New Roman"/>
        </w:rPr>
        <w:t>In 0% sugar water</w:t>
      </w:r>
    </w:p>
    <w:p w14:paraId="31FFE309" w14:textId="77777777" w:rsidR="00566555" w:rsidRDefault="00566555" w:rsidP="00566555">
      <w:pPr>
        <w:ind w:left="720"/>
        <w:rPr>
          <w:rFonts w:eastAsia="Times New Roman" w:cs="Times New Roman"/>
        </w:rPr>
      </w:pPr>
    </w:p>
    <w:p w14:paraId="150C5D2F" w14:textId="77777777" w:rsidR="00566555" w:rsidRDefault="00566555" w:rsidP="00566555">
      <w:pPr>
        <w:ind w:left="720"/>
        <w:rPr>
          <w:rFonts w:eastAsia="Times New Roman" w:cs="Times New Roman"/>
          <w:i/>
        </w:rPr>
      </w:pPr>
    </w:p>
    <w:p w14:paraId="502EF57C" w14:textId="77777777" w:rsidR="00C57257" w:rsidRDefault="00C57257" w:rsidP="00566555">
      <w:pPr>
        <w:ind w:left="720"/>
        <w:rPr>
          <w:rFonts w:eastAsia="Times New Roman" w:cs="Times New Roman"/>
        </w:rPr>
      </w:pPr>
    </w:p>
    <w:p w14:paraId="165F7F89" w14:textId="77777777" w:rsidR="00566555" w:rsidRPr="00566555" w:rsidRDefault="00566555" w:rsidP="00566555">
      <w:pPr>
        <w:pStyle w:val="ListParagraph"/>
        <w:numPr>
          <w:ilvl w:val="0"/>
          <w:numId w:val="3"/>
        </w:numPr>
        <w:rPr>
          <w:rFonts w:eastAsia="Times New Roman" w:cs="Times New Roman"/>
        </w:rPr>
      </w:pPr>
      <w:proofErr w:type="gramStart"/>
      <w:r w:rsidRPr="00566555">
        <w:rPr>
          <w:rFonts w:eastAsia="Times New Roman" w:cs="Times New Roman"/>
        </w:rPr>
        <w:t>in</w:t>
      </w:r>
      <w:proofErr w:type="gramEnd"/>
      <w:r w:rsidRPr="00566555">
        <w:rPr>
          <w:rFonts w:eastAsia="Times New Roman" w:cs="Times New Roman"/>
        </w:rPr>
        <w:t xml:space="preserve"> 15% sugar water</w:t>
      </w:r>
    </w:p>
    <w:p w14:paraId="68AC6BBB" w14:textId="77777777" w:rsidR="00566555" w:rsidRDefault="00566555" w:rsidP="00566555">
      <w:pPr>
        <w:ind w:left="720"/>
        <w:rPr>
          <w:rFonts w:eastAsia="Times New Roman" w:cs="Times New Roman"/>
        </w:rPr>
      </w:pPr>
    </w:p>
    <w:p w14:paraId="5C4283A8" w14:textId="77777777" w:rsidR="00566555" w:rsidRDefault="00566555" w:rsidP="00566555">
      <w:pPr>
        <w:ind w:left="720"/>
        <w:rPr>
          <w:rFonts w:eastAsia="Times New Roman" w:cs="Times New Roman"/>
        </w:rPr>
      </w:pPr>
    </w:p>
    <w:p w14:paraId="3AD173C0" w14:textId="77777777" w:rsidR="00C57257" w:rsidRDefault="00C57257" w:rsidP="00566555">
      <w:pPr>
        <w:ind w:left="720"/>
        <w:rPr>
          <w:rFonts w:eastAsia="Times New Roman" w:cs="Times New Roman"/>
        </w:rPr>
      </w:pPr>
    </w:p>
    <w:p w14:paraId="7EC1AF53" w14:textId="77777777" w:rsidR="00566555" w:rsidRDefault="00566555" w:rsidP="00566555">
      <w:pPr>
        <w:pStyle w:val="ListParagraph"/>
        <w:numPr>
          <w:ilvl w:val="0"/>
          <w:numId w:val="3"/>
        </w:numPr>
        <w:rPr>
          <w:rFonts w:eastAsia="Times New Roman" w:cs="Times New Roman"/>
        </w:rPr>
      </w:pPr>
      <w:proofErr w:type="gramStart"/>
      <w:r w:rsidRPr="00566555">
        <w:rPr>
          <w:rFonts w:eastAsia="Times New Roman" w:cs="Times New Roman"/>
        </w:rPr>
        <w:t>in</w:t>
      </w:r>
      <w:proofErr w:type="gramEnd"/>
      <w:r w:rsidRPr="00566555">
        <w:rPr>
          <w:rFonts w:eastAsia="Times New Roman" w:cs="Times New Roman"/>
        </w:rPr>
        <w:t xml:space="preserve"> 30% sugar water </w:t>
      </w:r>
    </w:p>
    <w:p w14:paraId="6770078C" w14:textId="77777777" w:rsidR="00566555" w:rsidRDefault="00566555" w:rsidP="00566555">
      <w:pPr>
        <w:pStyle w:val="ListParagraph"/>
        <w:ind w:left="1080"/>
        <w:rPr>
          <w:rFonts w:eastAsia="Times New Roman" w:cs="Times New Roman"/>
        </w:rPr>
      </w:pPr>
    </w:p>
    <w:p w14:paraId="10526B76" w14:textId="77777777" w:rsidR="00C57257" w:rsidRPr="00566555" w:rsidRDefault="00C57257" w:rsidP="00566555">
      <w:pPr>
        <w:pStyle w:val="ListParagraph"/>
        <w:ind w:left="1080"/>
        <w:rPr>
          <w:rFonts w:eastAsia="Times New Roman" w:cs="Times New Roman"/>
        </w:rPr>
      </w:pPr>
    </w:p>
    <w:p w14:paraId="26906813" w14:textId="77777777" w:rsidR="00566555" w:rsidRPr="00566555" w:rsidRDefault="00566555" w:rsidP="00566555">
      <w:pPr>
        <w:pStyle w:val="ListParagraph"/>
        <w:ind w:left="1080"/>
        <w:rPr>
          <w:rFonts w:eastAsia="Times New Roman" w:cs="Times New Roman"/>
          <w:i/>
        </w:rPr>
      </w:pPr>
    </w:p>
    <w:p w14:paraId="0CF559A0" w14:textId="77777777" w:rsidR="00566555" w:rsidRPr="00566555" w:rsidRDefault="00566555" w:rsidP="00566555">
      <w:pPr>
        <w:pStyle w:val="ListParagraph"/>
        <w:numPr>
          <w:ilvl w:val="0"/>
          <w:numId w:val="2"/>
        </w:numPr>
        <w:rPr>
          <w:rFonts w:eastAsia="Times New Roman" w:cs="Times New Roman"/>
        </w:rPr>
      </w:pPr>
      <w:r w:rsidRPr="00566555">
        <w:rPr>
          <w:rFonts w:eastAsia="Times New Roman" w:cs="Times New Roman"/>
        </w:rPr>
        <w:t xml:space="preserve">Why did you get these results? </w:t>
      </w:r>
    </w:p>
    <w:p w14:paraId="3B7C15DC" w14:textId="77777777" w:rsidR="00566555" w:rsidRDefault="00566555" w:rsidP="00566555">
      <w:pPr>
        <w:pStyle w:val="ListParagraph"/>
        <w:rPr>
          <w:rFonts w:eastAsia="Times New Roman" w:cs="Times New Roman"/>
        </w:rPr>
      </w:pPr>
    </w:p>
    <w:p w14:paraId="69738973" w14:textId="77777777" w:rsidR="00C57257" w:rsidRPr="00C57257" w:rsidRDefault="00C57257" w:rsidP="00C57257">
      <w:pPr>
        <w:rPr>
          <w:rFonts w:eastAsia="Times New Roman" w:cs="Times New Roman"/>
        </w:rPr>
      </w:pPr>
    </w:p>
    <w:p w14:paraId="0E2C1CB9" w14:textId="77777777" w:rsidR="00566555" w:rsidRPr="00566555" w:rsidRDefault="00566555" w:rsidP="00566555">
      <w:pPr>
        <w:pStyle w:val="ListParagraph"/>
        <w:numPr>
          <w:ilvl w:val="0"/>
          <w:numId w:val="2"/>
        </w:numPr>
        <w:rPr>
          <w:rFonts w:eastAsia="Times New Roman" w:cs="Times New Roman"/>
        </w:rPr>
      </w:pPr>
      <w:r w:rsidRPr="00566555">
        <w:rPr>
          <w:rFonts w:eastAsia="Times New Roman" w:cs="Times New Roman"/>
        </w:rPr>
        <w:t xml:space="preserve">What do you think would happen to the candy if you let it soak in salt water overnight? Explain </w:t>
      </w:r>
    </w:p>
    <w:p w14:paraId="4D569A41" w14:textId="77777777" w:rsidR="00566555" w:rsidRDefault="00566555" w:rsidP="00566555">
      <w:pPr>
        <w:pStyle w:val="ListParagraph"/>
        <w:rPr>
          <w:rFonts w:eastAsia="Times New Roman" w:cs="Times New Roman"/>
        </w:rPr>
      </w:pPr>
      <w:proofErr w:type="gramStart"/>
      <w:r w:rsidRPr="00566555">
        <w:rPr>
          <w:rFonts w:eastAsia="Times New Roman" w:cs="Times New Roman"/>
        </w:rPr>
        <w:t>your</w:t>
      </w:r>
      <w:proofErr w:type="gramEnd"/>
      <w:r w:rsidRPr="00566555">
        <w:rPr>
          <w:rFonts w:eastAsia="Times New Roman" w:cs="Times New Roman"/>
        </w:rPr>
        <w:t xml:space="preserve"> answer. </w:t>
      </w:r>
    </w:p>
    <w:p w14:paraId="34FD500D" w14:textId="77777777" w:rsidR="00566555" w:rsidRDefault="00566555" w:rsidP="00566555"/>
    <w:p w14:paraId="44F1581F" w14:textId="77777777" w:rsidR="00C57257" w:rsidRDefault="00C57257" w:rsidP="00566555"/>
    <w:p w14:paraId="79CE7753" w14:textId="77777777" w:rsidR="00C57257" w:rsidRDefault="00C57257" w:rsidP="00566555"/>
    <w:p w14:paraId="00C491BC" w14:textId="77777777" w:rsidR="00C57257" w:rsidRDefault="00C57257" w:rsidP="00566555"/>
    <w:p w14:paraId="1017800A" w14:textId="77777777" w:rsidR="00C57257" w:rsidRDefault="00C57257" w:rsidP="00566555"/>
    <w:p w14:paraId="7097AF96" w14:textId="77777777" w:rsidR="00C57257" w:rsidRDefault="00C57257" w:rsidP="00566555"/>
    <w:p w14:paraId="0637FC6D" w14:textId="77777777" w:rsidR="00C57257" w:rsidRDefault="00C57257" w:rsidP="00566555">
      <w:bookmarkStart w:id="0" w:name="_GoBack"/>
      <w:bookmarkEnd w:id="0"/>
    </w:p>
    <w:p w14:paraId="74F4E4A7" w14:textId="77777777" w:rsidR="00566555" w:rsidRPr="00566555" w:rsidRDefault="00566555" w:rsidP="00566555">
      <w:pPr>
        <w:rPr>
          <w:b/>
        </w:rPr>
      </w:pPr>
      <w:r w:rsidRPr="00566555">
        <w:rPr>
          <w:b/>
        </w:rPr>
        <w:t>Conclusion:</w:t>
      </w:r>
    </w:p>
    <w:p w14:paraId="71F4C404" w14:textId="77777777" w:rsidR="00566555" w:rsidRDefault="00566555" w:rsidP="00566555">
      <w:r>
        <w:t>Write a short paragraph to explain the results of this investigation using the concept of osmosis. Include specific data to support what you say.</w:t>
      </w:r>
    </w:p>
    <w:p w14:paraId="5610B647" w14:textId="77777777" w:rsidR="00566555" w:rsidRDefault="00566555" w:rsidP="00566555"/>
    <w:p w14:paraId="5A2DA020" w14:textId="77777777" w:rsidR="00566555" w:rsidRPr="00FF77A5" w:rsidRDefault="00FF77A5" w:rsidP="00566555">
      <w:pPr>
        <w:rPr>
          <w:sz w:val="44"/>
          <w:szCs w:val="44"/>
        </w:rPr>
      </w:pPr>
      <w:r>
        <w:rPr>
          <w:noProof/>
          <w:sz w:val="44"/>
          <w:szCs w:val="44"/>
        </w:rPr>
        <w:drawing>
          <wp:inline distT="0" distB="0" distL="0" distR="0" wp14:anchorId="39F3B05E" wp14:editId="54C1E455">
            <wp:extent cx="6858000" cy="4221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221633"/>
                    </a:xfrm>
                    <a:prstGeom prst="rect">
                      <a:avLst/>
                    </a:prstGeom>
                    <a:noFill/>
                    <a:ln>
                      <a:noFill/>
                    </a:ln>
                  </pic:spPr>
                </pic:pic>
              </a:graphicData>
            </a:graphic>
          </wp:inline>
        </w:drawing>
      </w:r>
    </w:p>
    <w:sectPr w:rsidR="00566555" w:rsidRPr="00FF77A5" w:rsidSect="00BA0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4E6D"/>
    <w:multiLevelType w:val="hybridMultilevel"/>
    <w:tmpl w:val="9462174E"/>
    <w:lvl w:ilvl="0" w:tplc="33BE5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DC6FB5"/>
    <w:multiLevelType w:val="hybridMultilevel"/>
    <w:tmpl w:val="2D6C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CB2469"/>
    <w:multiLevelType w:val="hybridMultilevel"/>
    <w:tmpl w:val="30B29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46908"/>
    <w:multiLevelType w:val="hybridMultilevel"/>
    <w:tmpl w:val="2F8C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08"/>
    <w:rsid w:val="003D3F61"/>
    <w:rsid w:val="00566555"/>
    <w:rsid w:val="006610BE"/>
    <w:rsid w:val="006A1808"/>
    <w:rsid w:val="007755E3"/>
    <w:rsid w:val="0078270C"/>
    <w:rsid w:val="00882504"/>
    <w:rsid w:val="00895D40"/>
    <w:rsid w:val="00980B32"/>
    <w:rsid w:val="00BA0C8F"/>
    <w:rsid w:val="00C57257"/>
    <w:rsid w:val="00FF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231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808"/>
    <w:pPr>
      <w:ind w:left="720"/>
      <w:contextualSpacing/>
    </w:pPr>
  </w:style>
  <w:style w:type="paragraph" w:styleId="BalloonText">
    <w:name w:val="Balloon Text"/>
    <w:basedOn w:val="Normal"/>
    <w:link w:val="BalloonTextChar"/>
    <w:uiPriority w:val="99"/>
    <w:semiHidden/>
    <w:unhideWhenUsed/>
    <w:rsid w:val="006A1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808"/>
    <w:rPr>
      <w:rFonts w:ascii="Lucida Grande" w:hAnsi="Lucida Grande" w:cs="Lucida Grande"/>
      <w:sz w:val="18"/>
      <w:szCs w:val="18"/>
    </w:rPr>
  </w:style>
  <w:style w:type="table" w:styleId="TableGrid">
    <w:name w:val="Table Grid"/>
    <w:basedOn w:val="TableNormal"/>
    <w:uiPriority w:val="59"/>
    <w:rsid w:val="006A1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A18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A180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808"/>
    <w:pPr>
      <w:ind w:left="720"/>
      <w:contextualSpacing/>
    </w:pPr>
  </w:style>
  <w:style w:type="paragraph" w:styleId="BalloonText">
    <w:name w:val="Balloon Text"/>
    <w:basedOn w:val="Normal"/>
    <w:link w:val="BalloonTextChar"/>
    <w:uiPriority w:val="99"/>
    <w:semiHidden/>
    <w:unhideWhenUsed/>
    <w:rsid w:val="006A1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808"/>
    <w:rPr>
      <w:rFonts w:ascii="Lucida Grande" w:hAnsi="Lucida Grande" w:cs="Lucida Grande"/>
      <w:sz w:val="18"/>
      <w:szCs w:val="18"/>
    </w:rPr>
  </w:style>
  <w:style w:type="table" w:styleId="TableGrid">
    <w:name w:val="Table Grid"/>
    <w:basedOn w:val="TableNormal"/>
    <w:uiPriority w:val="59"/>
    <w:rsid w:val="006A1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A18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A180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72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592</Words>
  <Characters>3380</Characters>
  <Application>Microsoft Macintosh Word</Application>
  <DocSecurity>0</DocSecurity>
  <Lines>28</Lines>
  <Paragraphs>7</Paragraphs>
  <ScaleCrop>false</ScaleCrop>
  <Company>Mansfield ISD</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3</cp:revision>
  <dcterms:created xsi:type="dcterms:W3CDTF">2015-10-15T00:19:00Z</dcterms:created>
  <dcterms:modified xsi:type="dcterms:W3CDTF">2015-10-15T00:20:00Z</dcterms:modified>
</cp:coreProperties>
</file>